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21" w:rsidRDefault="007D0A9A" w:rsidP="00601135">
      <w:pPr>
        <w:jc w:val="center"/>
        <w:rPr>
          <w:rFonts w:cstheme="minorHAnsi"/>
          <w:b/>
          <w:sz w:val="28"/>
          <w:szCs w:val="28"/>
        </w:rPr>
      </w:pPr>
      <w:r>
        <w:rPr>
          <w:rFonts w:cstheme="minorHAnsi"/>
          <w:b/>
          <w:sz w:val="28"/>
          <w:szCs w:val="28"/>
        </w:rPr>
        <w:t>Issues:</w:t>
      </w:r>
      <w:r w:rsidR="00601135" w:rsidRPr="00601135">
        <w:rPr>
          <w:rFonts w:cstheme="minorHAnsi"/>
          <w:b/>
          <w:sz w:val="28"/>
          <w:szCs w:val="28"/>
        </w:rPr>
        <w:t xml:space="preserve"> Parliamentary Review of Bill C-83</w:t>
      </w:r>
    </w:p>
    <w:p w:rsidR="00601135" w:rsidRDefault="00601135" w:rsidP="00601135">
      <w:pPr>
        <w:pStyle w:val="ListParagraph"/>
        <w:numPr>
          <w:ilvl w:val="0"/>
          <w:numId w:val="5"/>
        </w:numPr>
        <w:rPr>
          <w:rFonts w:cstheme="minorHAnsi"/>
          <w:b/>
        </w:rPr>
      </w:pPr>
      <w:r w:rsidRPr="00601135">
        <w:rPr>
          <w:rFonts w:cstheme="minorHAnsi"/>
          <w:b/>
        </w:rPr>
        <w:t>Legislative requirement for Parliamentary Review and Report Ignored</w:t>
      </w:r>
    </w:p>
    <w:p w:rsidR="007D0A9A" w:rsidRPr="00601135" w:rsidRDefault="007D0A9A" w:rsidP="007D0A9A">
      <w:pPr>
        <w:pStyle w:val="ListParagraph"/>
        <w:rPr>
          <w:rFonts w:cstheme="minorHAnsi"/>
          <w:b/>
        </w:rPr>
      </w:pPr>
    </w:p>
    <w:p w:rsidR="00601135" w:rsidRDefault="00601135" w:rsidP="00601135">
      <w:pPr>
        <w:pStyle w:val="ListParagraph"/>
        <w:ind w:left="0"/>
        <w:rPr>
          <w:rFonts w:cstheme="minorHAnsi"/>
        </w:rPr>
      </w:pPr>
      <w:r w:rsidRPr="00601135">
        <w:rPr>
          <w:rFonts w:cstheme="minorHAnsi"/>
        </w:rPr>
        <w:t>Given concerns raised at the outset about whether Bill C-83 would remedy the Charter deficiencies found by the courts relating to administrative segregation, a robust review clause was included that required a comprehensive review by a Cabinet committee begin at the start of the 5</w:t>
      </w:r>
      <w:r w:rsidRPr="00601135">
        <w:rPr>
          <w:rFonts w:cstheme="minorHAnsi"/>
          <w:vertAlign w:val="superscript"/>
        </w:rPr>
        <w:t>th</w:t>
      </w:r>
      <w:r w:rsidRPr="00601135">
        <w:rPr>
          <w:rFonts w:cstheme="minorHAnsi"/>
        </w:rPr>
        <w:t xml:space="preserve"> year after proclamation in force (June 21, 2023) and result in the tabling of a report recommending any needed changes by June 21, 2024.  </w:t>
      </w:r>
      <w:r w:rsidR="007D0A9A">
        <w:rPr>
          <w:rFonts w:cstheme="minorHAnsi"/>
        </w:rPr>
        <w:t>The review and report were not done.</w:t>
      </w:r>
    </w:p>
    <w:p w:rsidR="00124335" w:rsidRPr="00601135" w:rsidRDefault="00124335" w:rsidP="00601135">
      <w:pPr>
        <w:pStyle w:val="ListParagraph"/>
        <w:ind w:left="0"/>
        <w:rPr>
          <w:rFonts w:cstheme="minorHAnsi"/>
        </w:rPr>
      </w:pPr>
    </w:p>
    <w:p w:rsidR="00601135" w:rsidRPr="00124335" w:rsidRDefault="00601135" w:rsidP="00124335">
      <w:pPr>
        <w:pStyle w:val="ListParagraph"/>
        <w:numPr>
          <w:ilvl w:val="0"/>
          <w:numId w:val="5"/>
        </w:numPr>
        <w:spacing w:line="240" w:lineRule="auto"/>
        <w:rPr>
          <w:rFonts w:eastAsia="Times New Roman" w:cstheme="minorHAnsi"/>
          <w:lang w:eastAsia="en-CA"/>
        </w:rPr>
      </w:pPr>
      <w:r w:rsidRPr="00124335">
        <w:rPr>
          <w:rFonts w:eastAsia="Times New Roman" w:cstheme="minorHAnsi"/>
          <w:b/>
          <w:bCs/>
          <w:color w:val="000000"/>
          <w:lang w:eastAsia="en-CA"/>
        </w:rPr>
        <w:t xml:space="preserve"> </w:t>
      </w:r>
      <w:r w:rsidR="00124335">
        <w:rPr>
          <w:rFonts w:eastAsia="Times New Roman" w:cstheme="minorHAnsi"/>
          <w:b/>
          <w:bCs/>
          <w:color w:val="000000"/>
          <w:lang w:eastAsia="en-CA"/>
        </w:rPr>
        <w:t xml:space="preserve">Continued </w:t>
      </w:r>
      <w:r w:rsidRPr="00124335">
        <w:rPr>
          <w:rFonts w:eastAsia="Times New Roman" w:cstheme="minorHAnsi"/>
          <w:b/>
          <w:bCs/>
          <w:color w:val="000000"/>
          <w:lang w:eastAsia="en-CA"/>
        </w:rPr>
        <w:t>Indeterminate Isolation</w:t>
      </w:r>
    </w:p>
    <w:p w:rsidR="00124335" w:rsidRDefault="00124335" w:rsidP="00124335">
      <w:pPr>
        <w:spacing w:line="240" w:lineRule="auto"/>
        <w:rPr>
          <w:rFonts w:eastAsia="Times New Roman" w:cstheme="minorHAnsi"/>
          <w:color w:val="000000"/>
          <w:lang w:eastAsia="en-CA"/>
        </w:rPr>
      </w:pPr>
      <w:r>
        <w:rPr>
          <w:rFonts w:eastAsia="Times New Roman" w:cstheme="minorHAnsi"/>
          <w:color w:val="000000"/>
          <w:lang w:eastAsia="en-CA"/>
        </w:rPr>
        <w:t xml:space="preserve">Bill </w:t>
      </w:r>
      <w:r w:rsidR="00A453DE">
        <w:rPr>
          <w:rFonts w:eastAsia="Times New Roman" w:cstheme="minorHAnsi"/>
          <w:color w:val="000000"/>
          <w:lang w:eastAsia="en-CA"/>
        </w:rPr>
        <w:t>C-83 does not cap</w:t>
      </w:r>
      <w:r>
        <w:rPr>
          <w:rFonts w:eastAsia="Times New Roman" w:cstheme="minorHAnsi"/>
          <w:color w:val="000000"/>
          <w:lang w:eastAsia="en-CA"/>
        </w:rPr>
        <w:t xml:space="preserve"> the duration of isolated confinement</w:t>
      </w:r>
      <w:r w:rsidR="00A453DE">
        <w:rPr>
          <w:rFonts w:eastAsia="Times New Roman" w:cstheme="minorHAnsi"/>
          <w:color w:val="000000"/>
          <w:lang w:eastAsia="en-CA"/>
        </w:rPr>
        <w:t>.  P</w:t>
      </w:r>
      <w:r w:rsidR="00BC0054">
        <w:rPr>
          <w:rFonts w:eastAsia="Times New Roman" w:cstheme="minorHAnsi"/>
          <w:color w:val="000000"/>
          <w:lang w:eastAsia="en-CA"/>
        </w:rPr>
        <w:t>eople are experiencing</w:t>
      </w:r>
      <w:r>
        <w:rPr>
          <w:rFonts w:eastAsia="Times New Roman" w:cstheme="minorHAnsi"/>
          <w:color w:val="000000"/>
          <w:lang w:eastAsia="en-CA"/>
        </w:rPr>
        <w:t xml:space="preserve"> </w:t>
      </w:r>
      <w:r w:rsidR="00323D65">
        <w:rPr>
          <w:rFonts w:eastAsia="Times New Roman" w:cstheme="minorHAnsi"/>
          <w:color w:val="000000"/>
          <w:lang w:eastAsia="en-CA"/>
        </w:rPr>
        <w:t>long periods of solitary confinement which is known to have d</w:t>
      </w:r>
      <w:r w:rsidR="00D5189E">
        <w:rPr>
          <w:rFonts w:eastAsia="Times New Roman" w:cstheme="minorHAnsi"/>
          <w:color w:val="000000"/>
          <w:lang w:eastAsia="en-CA"/>
        </w:rPr>
        <w:t>evastating mental health consequences</w:t>
      </w:r>
      <w:r w:rsidR="008851B6">
        <w:rPr>
          <w:rFonts w:eastAsia="Times New Roman" w:cstheme="minorHAnsi"/>
          <w:color w:val="000000"/>
          <w:lang w:eastAsia="en-CA"/>
        </w:rPr>
        <w:t xml:space="preserve">.  This is </w:t>
      </w:r>
      <w:proofErr w:type="gramStart"/>
      <w:r w:rsidR="008851B6">
        <w:rPr>
          <w:rFonts w:eastAsia="Times New Roman" w:cstheme="minorHAnsi"/>
          <w:color w:val="000000"/>
          <w:lang w:eastAsia="en-CA"/>
        </w:rPr>
        <w:t xml:space="preserve">occurring </w:t>
      </w:r>
      <w:r w:rsidR="00A453DE">
        <w:rPr>
          <w:rFonts w:eastAsia="Times New Roman" w:cstheme="minorHAnsi"/>
          <w:color w:val="000000"/>
          <w:lang w:eastAsia="en-CA"/>
        </w:rPr>
        <w:t xml:space="preserve"> both</w:t>
      </w:r>
      <w:proofErr w:type="gramEnd"/>
      <w:r w:rsidR="00A453DE">
        <w:rPr>
          <w:rFonts w:eastAsia="Times New Roman" w:cstheme="minorHAnsi"/>
          <w:color w:val="000000"/>
          <w:lang w:eastAsia="en-CA"/>
        </w:rPr>
        <w:t xml:space="preserve"> </w:t>
      </w:r>
      <w:r>
        <w:rPr>
          <w:rFonts w:eastAsia="Times New Roman" w:cstheme="minorHAnsi"/>
          <w:color w:val="000000"/>
          <w:lang w:eastAsia="en-CA"/>
        </w:rPr>
        <w:t xml:space="preserve">within and outside of the </w:t>
      </w:r>
      <w:r w:rsidR="00A453DE">
        <w:rPr>
          <w:rFonts w:eastAsia="Times New Roman" w:cstheme="minorHAnsi"/>
          <w:color w:val="000000"/>
          <w:lang w:eastAsia="en-CA"/>
        </w:rPr>
        <w:t xml:space="preserve">new </w:t>
      </w:r>
      <w:r>
        <w:rPr>
          <w:rFonts w:eastAsia="Times New Roman" w:cstheme="minorHAnsi"/>
          <w:color w:val="000000"/>
          <w:lang w:eastAsia="en-CA"/>
        </w:rPr>
        <w:t>Structured Intervention Units</w:t>
      </w:r>
      <w:r w:rsidR="00A453DE">
        <w:rPr>
          <w:rFonts w:eastAsia="Times New Roman" w:cstheme="minorHAnsi"/>
          <w:color w:val="000000"/>
          <w:lang w:eastAsia="en-CA"/>
        </w:rPr>
        <w:t xml:space="preserve"> (SIU)</w:t>
      </w:r>
      <w:r>
        <w:rPr>
          <w:rFonts w:eastAsia="Times New Roman" w:cstheme="minorHAnsi"/>
          <w:color w:val="000000"/>
          <w:lang w:eastAsia="en-CA"/>
        </w:rPr>
        <w:t xml:space="preserve">.  The Ontario Court of Appeal held that such isolated confinement in excess of 15 consecutive days violated Charter rights.  </w:t>
      </w:r>
    </w:p>
    <w:p w:rsidR="00601135" w:rsidRPr="00601135" w:rsidRDefault="00BC0054" w:rsidP="00124335">
      <w:pPr>
        <w:spacing w:line="240" w:lineRule="auto"/>
        <w:rPr>
          <w:rFonts w:eastAsia="Times New Roman" w:cstheme="minorHAnsi"/>
          <w:lang w:eastAsia="en-CA"/>
        </w:rPr>
      </w:pPr>
      <w:r>
        <w:rPr>
          <w:rFonts w:eastAsia="Times New Roman" w:cstheme="minorHAnsi"/>
          <w:color w:val="000000"/>
          <w:lang w:eastAsia="en-CA"/>
        </w:rPr>
        <w:t xml:space="preserve">While Bill C-83’s new </w:t>
      </w:r>
      <w:r w:rsidR="00601135" w:rsidRPr="00601135">
        <w:rPr>
          <w:rFonts w:eastAsia="Times New Roman" w:cstheme="minorHAnsi"/>
          <w:color w:val="000000"/>
          <w:lang w:eastAsia="en-CA"/>
        </w:rPr>
        <w:t>Structured Intervention Unit (SIU) regime</w:t>
      </w:r>
      <w:r>
        <w:rPr>
          <w:rFonts w:eastAsia="Times New Roman" w:cstheme="minorHAnsi"/>
          <w:color w:val="000000"/>
          <w:lang w:eastAsia="en-CA"/>
        </w:rPr>
        <w:t xml:space="preserve"> requires that prisoners be “offered” four hours out of cells and two hours of meaningful human contact per day, </w:t>
      </w:r>
      <w:r w:rsidR="00601135" w:rsidRPr="00601135">
        <w:rPr>
          <w:rFonts w:eastAsia="Times New Roman" w:cstheme="minorHAnsi"/>
          <w:color w:val="000000"/>
          <w:lang w:eastAsia="en-CA"/>
        </w:rPr>
        <w:t xml:space="preserve">the reality is that many prisoners are not out of their cells for 4 hours per day or even for more than 2 hours per day. </w:t>
      </w:r>
      <w:r w:rsidR="00A453DE">
        <w:rPr>
          <w:rFonts w:eastAsia="Times New Roman" w:cstheme="minorHAnsi"/>
          <w:color w:val="000000"/>
          <w:lang w:eastAsia="en-CA"/>
        </w:rPr>
        <w:t xml:space="preserve"> “M</w:t>
      </w:r>
      <w:r w:rsidR="00601135" w:rsidRPr="00601135">
        <w:rPr>
          <w:rFonts w:eastAsia="Times New Roman" w:cstheme="minorHAnsi"/>
          <w:color w:val="000000"/>
          <w:lang w:eastAsia="en-CA"/>
        </w:rPr>
        <w:t>eaningful human contact</w:t>
      </w:r>
      <w:r w:rsidR="00A453DE">
        <w:rPr>
          <w:rFonts w:eastAsia="Times New Roman" w:cstheme="minorHAnsi"/>
          <w:color w:val="000000"/>
          <w:lang w:eastAsia="en-CA"/>
        </w:rPr>
        <w:t xml:space="preserve">” has not been </w:t>
      </w:r>
      <w:r w:rsidR="008851B6">
        <w:rPr>
          <w:rFonts w:eastAsia="Times New Roman" w:cstheme="minorHAnsi"/>
          <w:color w:val="000000"/>
          <w:lang w:eastAsia="en-CA"/>
        </w:rPr>
        <w:t>defined and thus difficult to assess</w:t>
      </w:r>
      <w:r w:rsidR="00A453DE">
        <w:rPr>
          <w:rFonts w:eastAsia="Times New Roman" w:cstheme="minorHAnsi"/>
          <w:color w:val="000000"/>
          <w:lang w:eastAsia="en-CA"/>
        </w:rPr>
        <w:t xml:space="preserve">.  </w:t>
      </w:r>
      <w:r w:rsidR="00601135" w:rsidRPr="00601135">
        <w:rPr>
          <w:rFonts w:eastAsia="Times New Roman" w:cstheme="minorHAnsi"/>
          <w:color w:val="000000"/>
          <w:lang w:eastAsia="en-CA"/>
        </w:rPr>
        <w:t xml:space="preserve"> The SIU Implementation Advisory Panel (SIU IAP) tracks and reports on time out of cells in SIUs and indicates that things are not improving over time</w:t>
      </w:r>
      <w:r w:rsidR="008851B6">
        <w:rPr>
          <w:rFonts w:eastAsia="Times New Roman" w:cstheme="minorHAnsi"/>
          <w:color w:val="000000"/>
          <w:lang w:eastAsia="en-CA"/>
        </w:rPr>
        <w:t xml:space="preserve"> with too many not being out of their cells as envisioned by the Bill</w:t>
      </w:r>
      <w:r w:rsidR="00601135" w:rsidRPr="00601135">
        <w:rPr>
          <w:rFonts w:eastAsia="Times New Roman" w:cstheme="minorHAnsi"/>
          <w:color w:val="000000"/>
          <w:lang w:eastAsia="en-CA"/>
        </w:rPr>
        <w:t xml:space="preserve">. An early report by Professors </w:t>
      </w:r>
      <w:proofErr w:type="spellStart"/>
      <w:r w:rsidR="00601135" w:rsidRPr="00601135">
        <w:rPr>
          <w:rFonts w:eastAsia="Times New Roman" w:cstheme="minorHAnsi"/>
          <w:color w:val="000000"/>
          <w:lang w:eastAsia="en-CA"/>
        </w:rPr>
        <w:t>Doob</w:t>
      </w:r>
      <w:proofErr w:type="spellEnd"/>
      <w:r w:rsidR="00601135" w:rsidRPr="00601135">
        <w:rPr>
          <w:rFonts w:eastAsia="Times New Roman" w:cstheme="minorHAnsi"/>
          <w:color w:val="000000"/>
          <w:lang w:eastAsia="en-CA"/>
        </w:rPr>
        <w:t xml:space="preserve"> and </w:t>
      </w:r>
      <w:proofErr w:type="spellStart"/>
      <w:r w:rsidR="00601135" w:rsidRPr="00601135">
        <w:rPr>
          <w:rFonts w:eastAsia="Times New Roman" w:cstheme="minorHAnsi"/>
          <w:color w:val="000000"/>
          <w:lang w:eastAsia="en-CA"/>
        </w:rPr>
        <w:t>Sprott</w:t>
      </w:r>
      <w:proofErr w:type="spellEnd"/>
      <w:r w:rsidR="00601135" w:rsidRPr="00601135">
        <w:rPr>
          <w:rFonts w:eastAsia="Times New Roman" w:cstheme="minorHAnsi"/>
          <w:color w:val="000000"/>
          <w:lang w:eastAsia="en-CA"/>
        </w:rPr>
        <w:t xml:space="preserve"> found that about 10% or 195 people placed in SIUs had been subjected to what the UN describes as prolonged solitary confinement and prohibits as a form of torture.  </w:t>
      </w:r>
    </w:p>
    <w:p w:rsidR="00601135" w:rsidRPr="00D5189E" w:rsidRDefault="00D5189E" w:rsidP="00D5189E">
      <w:pPr>
        <w:pStyle w:val="ListParagraph"/>
        <w:numPr>
          <w:ilvl w:val="0"/>
          <w:numId w:val="5"/>
        </w:numPr>
        <w:spacing w:line="240" w:lineRule="auto"/>
        <w:rPr>
          <w:rFonts w:eastAsia="Times New Roman" w:cstheme="minorHAnsi"/>
          <w:lang w:eastAsia="en-CA"/>
        </w:rPr>
      </w:pPr>
      <w:r>
        <w:rPr>
          <w:rFonts w:eastAsia="Times New Roman" w:cstheme="minorHAnsi"/>
          <w:b/>
          <w:bCs/>
          <w:color w:val="000000"/>
          <w:lang w:eastAsia="en-CA"/>
        </w:rPr>
        <w:t xml:space="preserve">Inadequate </w:t>
      </w:r>
      <w:r w:rsidR="00601135" w:rsidRPr="00D5189E">
        <w:rPr>
          <w:rFonts w:eastAsia="Times New Roman" w:cstheme="minorHAnsi"/>
          <w:b/>
          <w:bCs/>
          <w:color w:val="000000"/>
          <w:lang w:eastAsia="en-CA"/>
        </w:rPr>
        <w:t>Mental health protections</w:t>
      </w:r>
    </w:p>
    <w:p w:rsidR="00601135" w:rsidRPr="00601135" w:rsidRDefault="00601135" w:rsidP="00124335">
      <w:pPr>
        <w:spacing w:line="240" w:lineRule="auto"/>
        <w:rPr>
          <w:rFonts w:eastAsia="Times New Roman" w:cstheme="minorHAnsi"/>
          <w:lang w:eastAsia="en-CA"/>
        </w:rPr>
      </w:pPr>
      <w:r w:rsidRPr="00601135">
        <w:rPr>
          <w:rFonts w:eastAsia="Times New Roman" w:cstheme="minorHAnsi"/>
          <w:color w:val="000000"/>
          <w:lang w:eastAsia="en-CA"/>
        </w:rPr>
        <w:t>The Courts cautioned against those with pre-existing mental illnesses being subjected to isolated confinement and the need for vigilant monitoring of the mental health of those in isolated confinement. The effectiveness of the legislated protections relying on CSC’s own health care staff and a process for referrals/reviews ultimately to the Independent, External Decision-Makers needs to be reviewed. Despite CSC’s continued use of solitary confinement in a significant number of cases, health care providers recommended removal from SIU in only 0.15% of cases (</w:t>
      </w:r>
      <w:proofErr w:type="spellStart"/>
      <w:r w:rsidRPr="00601135">
        <w:rPr>
          <w:rFonts w:eastAsia="Times New Roman" w:cstheme="minorHAnsi"/>
          <w:color w:val="000000"/>
          <w:lang w:eastAsia="en-CA"/>
        </w:rPr>
        <w:t>Doob</w:t>
      </w:r>
      <w:proofErr w:type="spellEnd"/>
      <w:r w:rsidRPr="00601135">
        <w:rPr>
          <w:rFonts w:eastAsia="Times New Roman" w:cstheme="minorHAnsi"/>
          <w:color w:val="000000"/>
          <w:lang w:eastAsia="en-CA"/>
        </w:rPr>
        <w:t xml:space="preserve"> and </w:t>
      </w:r>
      <w:proofErr w:type="spellStart"/>
      <w:r w:rsidRPr="00601135">
        <w:rPr>
          <w:rFonts w:eastAsia="Times New Roman" w:cstheme="minorHAnsi"/>
          <w:color w:val="000000"/>
          <w:lang w:eastAsia="en-CA"/>
        </w:rPr>
        <w:t>Sprott</w:t>
      </w:r>
      <w:proofErr w:type="spellEnd"/>
      <w:r w:rsidRPr="00601135">
        <w:rPr>
          <w:rFonts w:eastAsia="Times New Roman" w:cstheme="minorHAnsi"/>
          <w:color w:val="000000"/>
          <w:lang w:eastAsia="en-CA"/>
        </w:rPr>
        <w:t>). </w:t>
      </w:r>
    </w:p>
    <w:p w:rsidR="00601135" w:rsidRPr="00D5189E" w:rsidRDefault="00D5189E" w:rsidP="00D5189E">
      <w:pPr>
        <w:pStyle w:val="ListParagraph"/>
        <w:numPr>
          <w:ilvl w:val="0"/>
          <w:numId w:val="5"/>
        </w:numPr>
        <w:spacing w:line="240" w:lineRule="auto"/>
        <w:rPr>
          <w:rFonts w:eastAsia="Times New Roman" w:cstheme="minorHAnsi"/>
          <w:lang w:eastAsia="en-CA"/>
        </w:rPr>
      </w:pPr>
      <w:r>
        <w:rPr>
          <w:rFonts w:eastAsia="Times New Roman" w:cstheme="minorHAnsi"/>
          <w:b/>
          <w:bCs/>
          <w:color w:val="000000"/>
          <w:lang w:eastAsia="en-CA"/>
        </w:rPr>
        <w:t>Inadequate</w:t>
      </w:r>
      <w:r w:rsidR="00601135" w:rsidRPr="00D5189E">
        <w:rPr>
          <w:rFonts w:eastAsia="Times New Roman" w:cstheme="minorHAnsi"/>
          <w:b/>
          <w:bCs/>
          <w:color w:val="000000"/>
          <w:lang w:eastAsia="en-CA"/>
        </w:rPr>
        <w:t xml:space="preserve"> Procedural Safeguards</w:t>
      </w:r>
    </w:p>
    <w:p w:rsidR="00601135" w:rsidRPr="00601135" w:rsidRDefault="00601135" w:rsidP="00124335">
      <w:pPr>
        <w:spacing w:line="240" w:lineRule="auto"/>
        <w:rPr>
          <w:rFonts w:eastAsia="Times New Roman" w:cstheme="minorHAnsi"/>
          <w:lang w:eastAsia="en-CA"/>
        </w:rPr>
      </w:pPr>
      <w:r w:rsidRPr="00601135">
        <w:rPr>
          <w:rFonts w:eastAsia="Times New Roman" w:cstheme="minorHAnsi"/>
          <w:color w:val="000000"/>
          <w:lang w:eastAsia="en-CA"/>
        </w:rPr>
        <w:t xml:space="preserve">The British Columbia Court of Appeal made a clear finding that “procedural fairness in this context (the </w:t>
      </w:r>
      <w:r w:rsidR="00D5189E">
        <w:rPr>
          <w:rFonts w:eastAsia="Times New Roman" w:cstheme="minorHAnsi"/>
          <w:color w:val="000000"/>
          <w:lang w:eastAsia="en-CA"/>
        </w:rPr>
        <w:t>placement of inmates</w:t>
      </w:r>
      <w:r w:rsidRPr="00601135">
        <w:rPr>
          <w:rFonts w:eastAsia="Times New Roman" w:cstheme="minorHAnsi"/>
          <w:color w:val="000000"/>
          <w:lang w:eastAsia="en-CA"/>
        </w:rPr>
        <w:t xml:space="preserve"> in solitary confinement) requires the external review of administrative segregation decisions by reviewers who are independent of CSC, commencing with the five-day review.”  While the legislation includes independent, external decision-makers (IEDMs), the timing, scope, and impact of their decisions raises serious questions about adequacy. Significantly, the legitimacy of an initial placement in an SIU often involves a factual dispute between the institution and the prisoner. The legislation does not provide for IEDM involvement </w:t>
      </w:r>
      <w:r w:rsidR="008851B6">
        <w:rPr>
          <w:rFonts w:eastAsia="Times New Roman" w:cstheme="minorHAnsi"/>
          <w:color w:val="000000"/>
          <w:lang w:eastAsia="en-CA"/>
        </w:rPr>
        <w:t xml:space="preserve">or any independent adjudication </w:t>
      </w:r>
      <w:r w:rsidRPr="00601135">
        <w:rPr>
          <w:rFonts w:eastAsia="Times New Roman" w:cstheme="minorHAnsi"/>
          <w:color w:val="000000"/>
          <w:lang w:eastAsia="en-CA"/>
        </w:rPr>
        <w:t>in an adversarial process that would respect the prisoner’s right to contest the basis for the harsher confinement at the five-day review or after.</w:t>
      </w:r>
    </w:p>
    <w:p w:rsidR="00601135" w:rsidRPr="008441AD" w:rsidRDefault="008441AD" w:rsidP="008441AD">
      <w:pPr>
        <w:pStyle w:val="ListParagraph"/>
        <w:numPr>
          <w:ilvl w:val="0"/>
          <w:numId w:val="5"/>
        </w:numPr>
        <w:spacing w:line="240" w:lineRule="auto"/>
        <w:rPr>
          <w:rFonts w:eastAsia="Times New Roman" w:cstheme="minorHAnsi"/>
          <w:lang w:eastAsia="en-CA"/>
        </w:rPr>
      </w:pPr>
      <w:r>
        <w:rPr>
          <w:rFonts w:eastAsia="Times New Roman" w:cstheme="minorHAnsi"/>
          <w:b/>
          <w:bCs/>
          <w:color w:val="000000"/>
          <w:lang w:eastAsia="en-CA"/>
        </w:rPr>
        <w:t>Covert D</w:t>
      </w:r>
      <w:r w:rsidR="00601135" w:rsidRPr="008441AD">
        <w:rPr>
          <w:rFonts w:eastAsia="Times New Roman" w:cstheme="minorHAnsi"/>
          <w:b/>
          <w:bCs/>
          <w:color w:val="000000"/>
          <w:lang w:eastAsia="en-CA"/>
        </w:rPr>
        <w:t>isciplinary Segregation</w:t>
      </w:r>
    </w:p>
    <w:p w:rsidR="00601135" w:rsidRPr="00601135" w:rsidRDefault="00601135" w:rsidP="00124335">
      <w:pPr>
        <w:spacing w:line="240" w:lineRule="auto"/>
        <w:rPr>
          <w:rFonts w:eastAsia="Times New Roman" w:cstheme="minorHAnsi"/>
          <w:lang w:eastAsia="en-CA"/>
        </w:rPr>
      </w:pPr>
      <w:r w:rsidRPr="00601135">
        <w:rPr>
          <w:rFonts w:eastAsia="Times New Roman" w:cstheme="minorHAnsi"/>
          <w:color w:val="000000"/>
          <w:lang w:eastAsia="en-CA"/>
        </w:rPr>
        <w:lastRenderedPageBreak/>
        <w:t xml:space="preserve">The Bill </w:t>
      </w:r>
      <w:r w:rsidR="008441AD">
        <w:rPr>
          <w:rFonts w:eastAsia="Times New Roman" w:cstheme="minorHAnsi"/>
          <w:color w:val="000000"/>
          <w:lang w:eastAsia="en-CA"/>
        </w:rPr>
        <w:t>purports to eliminate</w:t>
      </w:r>
      <w:r w:rsidRPr="00601135">
        <w:rPr>
          <w:rFonts w:eastAsia="Times New Roman" w:cstheme="minorHAnsi"/>
          <w:color w:val="000000"/>
          <w:lang w:eastAsia="en-CA"/>
        </w:rPr>
        <w:t xml:space="preserve"> isolation as an outcome of a disciplinary process</w:t>
      </w:r>
      <w:r w:rsidR="008441AD">
        <w:rPr>
          <w:rFonts w:eastAsia="Times New Roman" w:cstheme="minorHAnsi"/>
          <w:color w:val="000000"/>
          <w:lang w:eastAsia="en-CA"/>
        </w:rPr>
        <w:t xml:space="preserve"> for institutional transgressions.  However</w:t>
      </w:r>
      <w:r w:rsidR="008851B6">
        <w:rPr>
          <w:rFonts w:eastAsia="Times New Roman" w:cstheme="minorHAnsi"/>
          <w:color w:val="000000"/>
          <w:lang w:eastAsia="en-CA"/>
        </w:rPr>
        <w:t>,</w:t>
      </w:r>
      <w:r w:rsidR="008441AD">
        <w:rPr>
          <w:rFonts w:eastAsia="Times New Roman" w:cstheme="minorHAnsi"/>
          <w:color w:val="000000"/>
          <w:lang w:eastAsia="en-CA"/>
        </w:rPr>
        <w:t xml:space="preserve"> the Review should investigate whether </w:t>
      </w:r>
      <w:r w:rsidRPr="00601135">
        <w:rPr>
          <w:rFonts w:eastAsia="Times New Roman" w:cstheme="minorHAnsi"/>
          <w:color w:val="000000"/>
          <w:lang w:eastAsia="en-CA"/>
        </w:rPr>
        <w:t>people contin</w:t>
      </w:r>
      <w:r w:rsidR="008441AD">
        <w:rPr>
          <w:rFonts w:eastAsia="Times New Roman" w:cstheme="minorHAnsi"/>
          <w:color w:val="000000"/>
          <w:lang w:eastAsia="en-CA"/>
        </w:rPr>
        <w:t>ue to be punished through</w:t>
      </w:r>
      <w:r w:rsidRPr="00601135">
        <w:rPr>
          <w:rFonts w:eastAsia="Times New Roman" w:cstheme="minorHAnsi"/>
          <w:color w:val="000000"/>
          <w:lang w:eastAsia="en-CA"/>
        </w:rPr>
        <w:t xml:space="preserve"> SIU placement</w:t>
      </w:r>
      <w:r w:rsidR="008441AD">
        <w:rPr>
          <w:rFonts w:eastAsia="Times New Roman" w:cstheme="minorHAnsi"/>
          <w:color w:val="000000"/>
          <w:lang w:eastAsia="en-CA"/>
        </w:rPr>
        <w:t xml:space="preserve">s for behaviour that might warrant an institutional charge but does not reach the more stringent criteria for a placement in a SIU.  </w:t>
      </w:r>
      <w:r w:rsidRPr="00601135">
        <w:rPr>
          <w:rFonts w:eastAsia="Times New Roman" w:cstheme="minorHAnsi"/>
          <w:color w:val="000000"/>
          <w:lang w:eastAsia="en-CA"/>
        </w:rPr>
        <w:t>.</w:t>
      </w:r>
    </w:p>
    <w:p w:rsidR="00601135" w:rsidRPr="00C8749E" w:rsidRDefault="00601135" w:rsidP="00C8749E">
      <w:pPr>
        <w:pStyle w:val="ListParagraph"/>
        <w:numPr>
          <w:ilvl w:val="0"/>
          <w:numId w:val="5"/>
        </w:numPr>
        <w:spacing w:line="240" w:lineRule="auto"/>
        <w:rPr>
          <w:rFonts w:eastAsia="Times New Roman" w:cstheme="minorHAnsi"/>
          <w:lang w:eastAsia="en-CA"/>
        </w:rPr>
      </w:pPr>
      <w:r w:rsidRPr="00C8749E">
        <w:rPr>
          <w:rFonts w:eastAsia="Times New Roman" w:cstheme="minorHAnsi"/>
          <w:b/>
          <w:bCs/>
          <w:color w:val="000000"/>
          <w:lang w:eastAsia="en-CA"/>
        </w:rPr>
        <w:t xml:space="preserve"> Proliferation of “Solitary Confinement”</w:t>
      </w:r>
    </w:p>
    <w:p w:rsidR="00601135" w:rsidRPr="00601135" w:rsidRDefault="00601135" w:rsidP="00124335">
      <w:pPr>
        <w:spacing w:line="240" w:lineRule="auto"/>
        <w:rPr>
          <w:rFonts w:eastAsia="Times New Roman" w:cstheme="minorHAnsi"/>
          <w:lang w:eastAsia="en-CA"/>
        </w:rPr>
      </w:pPr>
      <w:r w:rsidRPr="00601135">
        <w:rPr>
          <w:rFonts w:eastAsia="Times New Roman" w:cstheme="minorHAnsi"/>
          <w:color w:val="000000"/>
          <w:lang w:eastAsia="en-CA"/>
        </w:rPr>
        <w:t>The Correctional Investigator, the West Coast Prison Justice Society, Senators and others have raised concerns that Bill C-83 has resulted in a proliferation of solitary confinement under different names outside of procedural and substantive safeguards for prisoners. These can include Voluntary Limited Access Ranges, restricted movement, medical observation, lockdowns, etc. The Correctional Investigator even raised the possibility of “hidden cells”, where prisoners are kept in what the UN would define as solitary confinement. The impact of Bill C-83 on the broader federal prison practices also needs review.</w:t>
      </w:r>
    </w:p>
    <w:p w:rsidR="00601135" w:rsidRPr="00C8749E" w:rsidRDefault="00C8749E" w:rsidP="00C8749E">
      <w:pPr>
        <w:pStyle w:val="ListParagraph"/>
        <w:numPr>
          <w:ilvl w:val="0"/>
          <w:numId w:val="5"/>
        </w:numPr>
        <w:spacing w:line="240" w:lineRule="auto"/>
        <w:rPr>
          <w:rFonts w:eastAsia="Times New Roman" w:cstheme="minorHAnsi"/>
          <w:lang w:eastAsia="en-CA"/>
        </w:rPr>
      </w:pPr>
      <w:r w:rsidRPr="00C8749E">
        <w:rPr>
          <w:rFonts w:eastAsia="Times New Roman" w:cstheme="minorHAnsi"/>
          <w:b/>
          <w:bCs/>
          <w:color w:val="000000"/>
          <w:lang w:eastAsia="en-CA"/>
        </w:rPr>
        <w:t xml:space="preserve"> </w:t>
      </w:r>
      <w:r w:rsidR="00601135" w:rsidRPr="00C8749E">
        <w:rPr>
          <w:rFonts w:eastAsia="Times New Roman" w:cstheme="minorHAnsi"/>
          <w:b/>
          <w:bCs/>
          <w:color w:val="000000"/>
          <w:lang w:eastAsia="en-CA"/>
        </w:rPr>
        <w:t xml:space="preserve"> </w:t>
      </w:r>
      <w:r w:rsidR="008610D4">
        <w:rPr>
          <w:rFonts w:eastAsia="Times New Roman" w:cstheme="minorHAnsi"/>
          <w:b/>
          <w:bCs/>
          <w:color w:val="000000"/>
          <w:lang w:eastAsia="en-CA"/>
        </w:rPr>
        <w:t xml:space="preserve">Barriers to </w:t>
      </w:r>
      <w:r w:rsidR="00601135" w:rsidRPr="00C8749E">
        <w:rPr>
          <w:rFonts w:eastAsia="Times New Roman" w:cstheme="minorHAnsi"/>
          <w:b/>
          <w:bCs/>
          <w:color w:val="000000"/>
          <w:lang w:eastAsia="en-CA"/>
        </w:rPr>
        <w:t>Right to Counsel</w:t>
      </w:r>
    </w:p>
    <w:p w:rsidR="00601135" w:rsidRPr="00601135" w:rsidRDefault="00601135" w:rsidP="00124335">
      <w:pPr>
        <w:spacing w:after="0" w:line="240" w:lineRule="auto"/>
        <w:rPr>
          <w:rFonts w:eastAsia="Times New Roman" w:cstheme="minorHAnsi"/>
          <w:lang w:eastAsia="en-CA"/>
        </w:rPr>
      </w:pPr>
      <w:r w:rsidRPr="00601135">
        <w:rPr>
          <w:rFonts w:eastAsia="Times New Roman" w:cstheme="minorHAnsi"/>
          <w:color w:val="000000"/>
          <w:lang w:eastAsia="en-CA"/>
        </w:rPr>
        <w:t xml:space="preserve">Section 97(2) of the </w:t>
      </w:r>
      <w:r w:rsidRPr="00601135">
        <w:rPr>
          <w:rFonts w:eastAsia="Times New Roman" w:cstheme="minorHAnsi"/>
          <w:i/>
          <w:iCs/>
          <w:color w:val="000000"/>
          <w:lang w:eastAsia="en-CA"/>
        </w:rPr>
        <w:t>Corrections and Conditional Release Regulations</w:t>
      </w:r>
      <w:r w:rsidRPr="00601135">
        <w:rPr>
          <w:rFonts w:eastAsia="Times New Roman" w:cstheme="minorHAnsi"/>
          <w:color w:val="000000"/>
          <w:lang w:eastAsia="en-CA"/>
        </w:rPr>
        <w:t xml:space="preserve"> (“CCRR”) guarantees the right to counsel in relation to transfers to SIU, and a “reasonable opportunity to retain and instruct legal counsel.” Section 97(4) provides the right to retain and instruct counsel for SIU determinations or reviews when there is an opportunity to make representations in “the preparation, and if applicable, the presentation of those representations.”</w:t>
      </w:r>
    </w:p>
    <w:p w:rsidR="00601135" w:rsidRPr="00601135" w:rsidRDefault="00601135" w:rsidP="00124335">
      <w:pPr>
        <w:spacing w:after="0" w:line="240" w:lineRule="auto"/>
        <w:rPr>
          <w:rFonts w:eastAsia="Times New Roman" w:cstheme="minorHAnsi"/>
          <w:lang w:eastAsia="en-CA"/>
        </w:rPr>
      </w:pPr>
    </w:p>
    <w:p w:rsidR="00601135" w:rsidRDefault="00601135" w:rsidP="00124335">
      <w:pPr>
        <w:spacing w:after="0" w:line="240" w:lineRule="auto"/>
        <w:rPr>
          <w:rFonts w:eastAsia="Times New Roman" w:cstheme="minorHAnsi"/>
          <w:color w:val="000000"/>
          <w:lang w:eastAsia="en-CA"/>
        </w:rPr>
      </w:pPr>
      <w:r w:rsidRPr="00601135">
        <w:rPr>
          <w:rFonts w:eastAsia="Times New Roman" w:cstheme="minorHAnsi"/>
          <w:color w:val="000000"/>
          <w:lang w:eastAsia="en-CA"/>
        </w:rPr>
        <w:t>Despite these provisions, people in SIU face significant barriers to exercising the right to counsel. Amendments to legislation are required to guarantee meaningful independent SIU reviews on the merits, provision of notice, documents and decisions directly to counsel with adequate notice to prepare for reviews. </w:t>
      </w:r>
      <w:r w:rsidR="00A453DE">
        <w:rPr>
          <w:rFonts w:eastAsia="Times New Roman" w:cstheme="minorHAnsi"/>
          <w:color w:val="000000"/>
          <w:lang w:eastAsia="en-CA"/>
        </w:rPr>
        <w:t xml:space="preserve">The review should consider needed corrective </w:t>
      </w:r>
      <w:proofErr w:type="spellStart"/>
      <w:r w:rsidR="00A453DE">
        <w:rPr>
          <w:rFonts w:eastAsia="Times New Roman" w:cstheme="minorHAnsi"/>
          <w:color w:val="000000"/>
          <w:lang w:eastAsia="en-CA"/>
        </w:rPr>
        <w:t>actionsuch</w:t>
      </w:r>
      <w:proofErr w:type="spellEnd"/>
      <w:r w:rsidR="00A453DE">
        <w:rPr>
          <w:rFonts w:eastAsia="Times New Roman" w:cstheme="minorHAnsi"/>
          <w:color w:val="000000"/>
          <w:lang w:eastAsia="en-CA"/>
        </w:rPr>
        <w:t xml:space="preserve"> as that recommended </w:t>
      </w:r>
      <w:r w:rsidR="008610D4">
        <w:rPr>
          <w:rFonts w:eastAsia="Times New Roman" w:cstheme="minorHAnsi"/>
          <w:lang w:eastAsia="en-CA"/>
        </w:rPr>
        <w:t>b</w:t>
      </w:r>
      <w:r w:rsidRPr="00601135">
        <w:rPr>
          <w:rFonts w:eastAsia="Times New Roman" w:cstheme="minorHAnsi"/>
          <w:color w:val="000000"/>
          <w:lang w:eastAsia="en-CA"/>
        </w:rPr>
        <w:t>y the Canadian Bar Association in its November 28, 2023 letter to CSC and the Parole Board</w:t>
      </w:r>
      <w:r w:rsidR="008610D4">
        <w:rPr>
          <w:rFonts w:eastAsia="Times New Roman" w:cstheme="minorHAnsi"/>
          <w:color w:val="000000"/>
          <w:lang w:eastAsia="en-CA"/>
        </w:rPr>
        <w:t xml:space="preserve">. </w:t>
      </w:r>
    </w:p>
    <w:p w:rsidR="008610D4" w:rsidRDefault="008610D4" w:rsidP="00124335">
      <w:pPr>
        <w:spacing w:after="0" w:line="240" w:lineRule="auto"/>
        <w:rPr>
          <w:rFonts w:eastAsia="Times New Roman" w:cstheme="minorHAnsi"/>
          <w:color w:val="000000"/>
          <w:lang w:eastAsia="en-CA"/>
        </w:rPr>
      </w:pPr>
    </w:p>
    <w:p w:rsidR="008610D4" w:rsidRPr="008610D4" w:rsidRDefault="008610D4" w:rsidP="008610D4">
      <w:pPr>
        <w:pStyle w:val="ListParagraph"/>
        <w:numPr>
          <w:ilvl w:val="0"/>
          <w:numId w:val="5"/>
        </w:numPr>
        <w:spacing w:after="0" w:line="240" w:lineRule="auto"/>
        <w:rPr>
          <w:rFonts w:eastAsia="Times New Roman" w:cstheme="minorHAnsi"/>
          <w:lang w:eastAsia="en-CA"/>
        </w:rPr>
      </w:pPr>
      <w:r>
        <w:rPr>
          <w:rFonts w:eastAsia="Times New Roman" w:cstheme="minorHAnsi"/>
          <w:b/>
          <w:lang w:eastAsia="en-CA"/>
        </w:rPr>
        <w:t>Questionable Effectiveness of SIUs</w:t>
      </w:r>
    </w:p>
    <w:p w:rsidR="008610D4" w:rsidRDefault="008610D4" w:rsidP="008610D4">
      <w:pPr>
        <w:spacing w:after="0" w:line="240" w:lineRule="auto"/>
        <w:rPr>
          <w:rFonts w:eastAsia="Times New Roman" w:cstheme="minorHAnsi"/>
          <w:lang w:eastAsia="en-CA"/>
        </w:rPr>
      </w:pPr>
    </w:p>
    <w:p w:rsidR="008610D4" w:rsidRDefault="008610D4" w:rsidP="008610D4">
      <w:pPr>
        <w:spacing w:after="0" w:line="240" w:lineRule="auto"/>
        <w:rPr>
          <w:rFonts w:eastAsia="Times New Roman" w:cstheme="minorHAnsi"/>
          <w:lang w:eastAsia="en-CA"/>
        </w:rPr>
      </w:pPr>
      <w:r>
        <w:rPr>
          <w:rFonts w:eastAsia="Times New Roman" w:cstheme="minorHAnsi"/>
          <w:lang w:eastAsia="en-CA"/>
        </w:rPr>
        <w:t>While intended to provide structured interventions to allow</w:t>
      </w:r>
      <w:r w:rsidR="008851B6">
        <w:rPr>
          <w:rFonts w:eastAsia="Times New Roman" w:cstheme="minorHAnsi"/>
          <w:lang w:eastAsia="en-CA"/>
        </w:rPr>
        <w:t xml:space="preserve"> people</w:t>
      </w:r>
      <w:r>
        <w:rPr>
          <w:rFonts w:eastAsia="Times New Roman" w:cstheme="minorHAnsi"/>
          <w:lang w:eastAsia="en-CA"/>
        </w:rPr>
        <w:t xml:space="preserve"> </w:t>
      </w:r>
      <w:r w:rsidR="008851B6">
        <w:rPr>
          <w:rFonts w:eastAsia="Times New Roman" w:cstheme="minorHAnsi"/>
          <w:lang w:eastAsia="en-CA"/>
        </w:rPr>
        <w:t xml:space="preserve">to </w:t>
      </w:r>
      <w:r>
        <w:rPr>
          <w:rFonts w:eastAsia="Times New Roman" w:cstheme="minorHAnsi"/>
          <w:lang w:eastAsia="en-CA"/>
        </w:rPr>
        <w:t xml:space="preserve">live safely in the general </w:t>
      </w:r>
      <w:r w:rsidR="008851B6">
        <w:rPr>
          <w:rFonts w:eastAsia="Times New Roman" w:cstheme="minorHAnsi"/>
          <w:lang w:eastAsia="en-CA"/>
        </w:rPr>
        <w:t xml:space="preserve">prison </w:t>
      </w:r>
      <w:r>
        <w:rPr>
          <w:rFonts w:eastAsia="Times New Roman" w:cstheme="minorHAnsi"/>
          <w:lang w:eastAsia="en-CA"/>
        </w:rPr>
        <w:t xml:space="preserve">population, many prisoners have frequent returns to the SIU.  The review should assess whether the SIUs are achieving their purpose particularly in light of increasing violence within prisons.   </w:t>
      </w:r>
    </w:p>
    <w:p w:rsidR="008610D4" w:rsidRPr="008610D4" w:rsidRDefault="008610D4" w:rsidP="008610D4">
      <w:pPr>
        <w:spacing w:after="0" w:line="240" w:lineRule="auto"/>
        <w:rPr>
          <w:rFonts w:eastAsia="Times New Roman" w:cstheme="minorHAnsi"/>
          <w:lang w:eastAsia="en-CA"/>
        </w:rPr>
      </w:pPr>
    </w:p>
    <w:p w:rsidR="00601135" w:rsidRPr="00C8749E" w:rsidRDefault="00D95298" w:rsidP="00C8749E">
      <w:pPr>
        <w:pStyle w:val="ListParagraph"/>
        <w:numPr>
          <w:ilvl w:val="0"/>
          <w:numId w:val="5"/>
        </w:numPr>
        <w:spacing w:line="240" w:lineRule="auto"/>
        <w:rPr>
          <w:rFonts w:eastAsia="Times New Roman" w:cstheme="minorHAnsi"/>
          <w:lang w:eastAsia="en-CA"/>
        </w:rPr>
      </w:pPr>
      <w:r>
        <w:rPr>
          <w:rFonts w:eastAsia="Times New Roman" w:cstheme="minorHAnsi"/>
          <w:b/>
          <w:bCs/>
          <w:color w:val="000000"/>
          <w:lang w:eastAsia="en-CA"/>
        </w:rPr>
        <w:t xml:space="preserve">Delayed Use of </w:t>
      </w:r>
      <w:r w:rsidR="00601135" w:rsidRPr="00C8749E">
        <w:rPr>
          <w:rFonts w:eastAsia="Times New Roman" w:cstheme="minorHAnsi"/>
          <w:b/>
          <w:bCs/>
          <w:color w:val="000000"/>
          <w:lang w:eastAsia="en-CA"/>
        </w:rPr>
        <w:t>Body Scan Searches</w:t>
      </w:r>
    </w:p>
    <w:p w:rsidR="00601135" w:rsidRPr="00601135" w:rsidRDefault="00601135" w:rsidP="00124335">
      <w:pPr>
        <w:spacing w:line="240" w:lineRule="auto"/>
        <w:rPr>
          <w:rFonts w:eastAsia="Times New Roman" w:cstheme="minorHAnsi"/>
          <w:lang w:eastAsia="en-CA"/>
        </w:rPr>
      </w:pPr>
      <w:r w:rsidRPr="00601135">
        <w:rPr>
          <w:rFonts w:eastAsia="Times New Roman" w:cstheme="minorHAnsi"/>
          <w:color w:val="000000"/>
          <w:lang w:eastAsia="en-CA"/>
        </w:rPr>
        <w:t xml:space="preserve">Bill C-83 </w:t>
      </w:r>
      <w:r w:rsidR="00C8749E">
        <w:rPr>
          <w:rFonts w:eastAsia="Times New Roman" w:cstheme="minorHAnsi"/>
          <w:color w:val="000000"/>
          <w:lang w:eastAsia="en-CA"/>
        </w:rPr>
        <w:t xml:space="preserve">provisions </w:t>
      </w:r>
      <w:r w:rsidR="00C8749E">
        <w:rPr>
          <w:rFonts w:eastAsia="Times New Roman" w:cstheme="minorHAnsi"/>
          <w:color w:val="000000"/>
          <w:shd w:val="clear" w:color="auto" w:fill="FFFFFF"/>
          <w:lang w:eastAsia="en-CA"/>
        </w:rPr>
        <w:t>authorizing</w:t>
      </w:r>
      <w:r w:rsidRPr="00601135">
        <w:rPr>
          <w:rFonts w:eastAsia="Times New Roman" w:cstheme="minorHAnsi"/>
          <w:color w:val="000000"/>
          <w:shd w:val="clear" w:color="auto" w:fill="FFFFFF"/>
          <w:lang w:eastAsia="en-CA"/>
        </w:rPr>
        <w:t xml:space="preserve"> the use of body scanner technology to prevent the introduction of illegal substances into federal correctional institutions</w:t>
      </w:r>
      <w:r w:rsidR="00D95298">
        <w:rPr>
          <w:rFonts w:eastAsia="Times New Roman" w:cstheme="minorHAnsi"/>
          <w:color w:val="000000"/>
          <w:shd w:val="clear" w:color="auto" w:fill="FFFFFF"/>
          <w:lang w:eastAsia="en-CA"/>
        </w:rPr>
        <w:t xml:space="preserve"> are waiting for regulations</w:t>
      </w:r>
      <w:r w:rsidRPr="00601135">
        <w:rPr>
          <w:rFonts w:eastAsia="Times New Roman" w:cstheme="minorHAnsi"/>
          <w:color w:val="000000"/>
          <w:shd w:val="clear" w:color="auto" w:fill="FFFFFF"/>
          <w:lang w:eastAsia="en-CA"/>
        </w:rPr>
        <w:t>.  Additionally, the Bill provides that a body scan search of prisoners shall be conducted instead of strip searches where possible. Regrettably, these provisions, which would be more reliable and effective, and less demeaning and traumatizing for those experiencing incarceration, have yet to be proclaimed in force. The review should explore why it has taken 5 years for Parliamentary intention to be reflected in operations.  </w:t>
      </w:r>
    </w:p>
    <w:p w:rsidR="00601135" w:rsidRPr="00DD2B06" w:rsidRDefault="00601135" w:rsidP="00DD2B06">
      <w:pPr>
        <w:pStyle w:val="ListParagraph"/>
        <w:numPr>
          <w:ilvl w:val="0"/>
          <w:numId w:val="5"/>
        </w:numPr>
        <w:spacing w:line="240" w:lineRule="auto"/>
        <w:rPr>
          <w:rFonts w:eastAsia="Times New Roman" w:cstheme="minorHAnsi"/>
          <w:lang w:eastAsia="en-CA"/>
        </w:rPr>
      </w:pPr>
      <w:r w:rsidRPr="00DD2B06">
        <w:rPr>
          <w:rFonts w:eastAsia="Times New Roman" w:cstheme="minorHAnsi"/>
          <w:b/>
          <w:bCs/>
          <w:color w:val="000000"/>
          <w:lang w:eastAsia="en-CA"/>
        </w:rPr>
        <w:t>Detention in Dry Cells</w:t>
      </w:r>
    </w:p>
    <w:p w:rsidR="00601135" w:rsidRPr="00601135" w:rsidRDefault="00601135" w:rsidP="00124335">
      <w:pPr>
        <w:spacing w:line="240" w:lineRule="auto"/>
        <w:rPr>
          <w:rFonts w:eastAsia="Times New Roman" w:cstheme="minorHAnsi"/>
          <w:lang w:eastAsia="en-CA"/>
        </w:rPr>
      </w:pPr>
      <w:r w:rsidRPr="00601135">
        <w:rPr>
          <w:rFonts w:eastAsia="Times New Roman" w:cstheme="minorHAnsi"/>
          <w:color w:val="000000"/>
          <w:shd w:val="clear" w:color="auto" w:fill="FFFFFF"/>
          <w:lang w:eastAsia="en-CA"/>
        </w:rPr>
        <w:t xml:space="preserve">While s. 51 of the CCRA relating to dry cells was amended by Bill C-83, those provisions have not yet been proclaimed in force.  Bill C-83 removed the option of using x-rays to search for contraband believed to be hidden in the person’s body leaving only the placement in a cell without plumbing in the expectation that the contraband would be expelled.  The Bill also required a daily visit from a health care professional for those placed in dry cells.  Section 51 was then amended to clarify that only the belief </w:t>
      </w:r>
      <w:r w:rsidRPr="00601135">
        <w:rPr>
          <w:rFonts w:eastAsia="Times New Roman" w:cstheme="minorHAnsi"/>
          <w:color w:val="000000"/>
          <w:shd w:val="clear" w:color="auto" w:fill="FFFFFF"/>
          <w:lang w:eastAsia="en-CA"/>
        </w:rPr>
        <w:lastRenderedPageBreak/>
        <w:t>that the contraband was being carried in the rectum should justify a placement in a dry cell.  While the required daily visits by health care professionals now seems to be a part of s. 51, the option for using x-rays remains.  Placements in dry cells represent one of the harshest forms of isolated confinement and more humane alternatives should be explored as part of the review of Bill C-83.</w:t>
      </w:r>
    </w:p>
    <w:p w:rsidR="00601135" w:rsidRPr="00DD2B06" w:rsidRDefault="00601135" w:rsidP="00DD2B06">
      <w:pPr>
        <w:pStyle w:val="ListParagraph"/>
        <w:numPr>
          <w:ilvl w:val="0"/>
          <w:numId w:val="5"/>
        </w:numPr>
        <w:shd w:val="clear" w:color="auto" w:fill="FFFFFF"/>
        <w:spacing w:after="0" w:line="240" w:lineRule="auto"/>
        <w:rPr>
          <w:rFonts w:eastAsia="Times New Roman" w:cstheme="minorHAnsi"/>
          <w:lang w:eastAsia="en-CA"/>
        </w:rPr>
      </w:pPr>
      <w:r w:rsidRPr="00DD2B06">
        <w:rPr>
          <w:rFonts w:eastAsia="Times New Roman" w:cstheme="minorHAnsi"/>
          <w:b/>
          <w:bCs/>
          <w:color w:val="000000"/>
          <w:lang w:eastAsia="en-CA"/>
        </w:rPr>
        <w:t>Systematic and Background Factors Affecting Indigenous Peoples</w:t>
      </w:r>
    </w:p>
    <w:p w:rsidR="00DD2B06" w:rsidRPr="00DD2B06" w:rsidRDefault="00DD2B06" w:rsidP="00DD2B06">
      <w:pPr>
        <w:pStyle w:val="ListParagraph"/>
        <w:shd w:val="clear" w:color="auto" w:fill="FFFFFF"/>
        <w:spacing w:after="0" w:line="240" w:lineRule="auto"/>
        <w:rPr>
          <w:rFonts w:eastAsia="Times New Roman" w:cstheme="minorHAnsi"/>
          <w:lang w:eastAsia="en-CA"/>
        </w:rPr>
      </w:pPr>
    </w:p>
    <w:p w:rsidR="00DD2B06" w:rsidRDefault="00601135" w:rsidP="00124335">
      <w:pPr>
        <w:spacing w:after="0" w:line="240" w:lineRule="auto"/>
        <w:rPr>
          <w:rFonts w:eastAsia="Times New Roman" w:cstheme="minorHAnsi"/>
          <w:color w:val="000000"/>
          <w:lang w:eastAsia="en-CA"/>
        </w:rPr>
      </w:pPr>
      <w:r w:rsidRPr="00601135">
        <w:rPr>
          <w:rFonts w:eastAsia="Times New Roman" w:cstheme="minorHAnsi"/>
          <w:color w:val="000000"/>
          <w:lang w:eastAsia="en-CA"/>
        </w:rPr>
        <w:t xml:space="preserve">Bill C-83 introduced a provision aimed at addressing the mass incarceration of Indigenous people, and over representation of Indigenous people in higher levels of security and segregation. Section 79.1 of the CCRA requires CSC to consider Indigenous social history factors in making decisions, but prohibits using these factors in risk assessments unless they decrease the level of risk. This provision has not been successful in decreasing the over representation of Indigenous people in prison, higher levels of security or in SIU. </w:t>
      </w:r>
      <w:r w:rsidR="008851B6">
        <w:rPr>
          <w:rFonts w:eastAsia="Times New Roman" w:cstheme="minorHAnsi"/>
          <w:color w:val="000000"/>
          <w:lang w:eastAsia="en-CA"/>
        </w:rPr>
        <w:t xml:space="preserve"> Further measures are required.</w:t>
      </w:r>
    </w:p>
    <w:p w:rsidR="00DD2B06" w:rsidRDefault="00DD2B06" w:rsidP="00124335">
      <w:pPr>
        <w:spacing w:after="0" w:line="240" w:lineRule="auto"/>
        <w:rPr>
          <w:rFonts w:eastAsia="Times New Roman" w:cstheme="minorHAnsi"/>
          <w:color w:val="000000"/>
          <w:lang w:eastAsia="en-CA"/>
        </w:rPr>
      </w:pPr>
    </w:p>
    <w:p w:rsidR="00601135" w:rsidRPr="00DD2B06" w:rsidRDefault="00DD2B06" w:rsidP="00DD2B06">
      <w:pPr>
        <w:pStyle w:val="ListParagraph"/>
        <w:numPr>
          <w:ilvl w:val="0"/>
          <w:numId w:val="5"/>
        </w:numPr>
        <w:shd w:val="clear" w:color="auto" w:fill="FFFFFF"/>
        <w:spacing w:after="0" w:line="240" w:lineRule="auto"/>
        <w:rPr>
          <w:rFonts w:eastAsia="Times New Roman" w:cstheme="minorHAnsi"/>
          <w:lang w:eastAsia="en-CA"/>
        </w:rPr>
      </w:pPr>
      <w:r>
        <w:rPr>
          <w:rFonts w:eastAsia="Times New Roman" w:cstheme="minorHAnsi"/>
          <w:b/>
          <w:bCs/>
          <w:color w:val="000000"/>
          <w:lang w:eastAsia="en-CA"/>
        </w:rPr>
        <w:t xml:space="preserve">Inadequate </w:t>
      </w:r>
      <w:r w:rsidR="00601135" w:rsidRPr="00DD2B06">
        <w:rPr>
          <w:rFonts w:eastAsia="Times New Roman" w:cstheme="minorHAnsi"/>
          <w:b/>
          <w:bCs/>
          <w:color w:val="000000"/>
          <w:lang w:eastAsia="en-CA"/>
        </w:rPr>
        <w:t>Access to Health Care</w:t>
      </w:r>
    </w:p>
    <w:p w:rsidR="00DD2B06" w:rsidRDefault="00DD2B06" w:rsidP="00124335">
      <w:pPr>
        <w:shd w:val="clear" w:color="auto" w:fill="FFFFFF"/>
        <w:spacing w:after="0" w:line="240" w:lineRule="auto"/>
        <w:rPr>
          <w:rFonts w:eastAsia="Times New Roman" w:cstheme="minorHAnsi"/>
          <w:i/>
          <w:iCs/>
          <w:color w:val="000000"/>
          <w:lang w:eastAsia="en-CA"/>
        </w:rPr>
      </w:pP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i/>
          <w:iCs/>
          <w:color w:val="000000"/>
          <w:lang w:eastAsia="en-CA"/>
        </w:rPr>
        <w:t>Quality Care Reviews</w:t>
      </w:r>
    </w:p>
    <w:p w:rsidR="00601135" w:rsidRPr="00601135" w:rsidRDefault="00601135" w:rsidP="00124335">
      <w:pPr>
        <w:spacing w:after="0" w:line="240" w:lineRule="auto"/>
        <w:rPr>
          <w:rFonts w:eastAsia="Times New Roman" w:cstheme="minorHAnsi"/>
          <w:lang w:eastAsia="en-CA"/>
        </w:rPr>
      </w:pPr>
      <w:r w:rsidRPr="00601135">
        <w:rPr>
          <w:rFonts w:eastAsia="Times New Roman" w:cstheme="minorHAnsi"/>
          <w:color w:val="000000"/>
          <w:lang w:eastAsia="en-CA"/>
        </w:rPr>
        <w:t xml:space="preserve">The term “mortality review” was replaced with “quality of care review” in Bill C-83. A 2013 report by the Office of the Correctional Investigator (OCI) raised serious concerns with the mortality review process—namely, poor healthcare record keeping, inadequate continuity of care, and no investigatory purpose, amongst others. We urge a review of the quality of care review process to ensure that </w:t>
      </w:r>
      <w:r w:rsidR="00DD2B06">
        <w:rPr>
          <w:rFonts w:eastAsia="Times New Roman" w:cstheme="minorHAnsi"/>
          <w:color w:val="000000"/>
          <w:lang w:eastAsia="en-CA"/>
        </w:rPr>
        <w:t xml:space="preserve">it adequately explains “natural cause” deaths in custody. </w:t>
      </w:r>
    </w:p>
    <w:p w:rsidR="00601135" w:rsidRPr="00601135" w:rsidRDefault="00601135" w:rsidP="00124335">
      <w:pPr>
        <w:shd w:val="clear" w:color="auto" w:fill="FFFFFF"/>
        <w:spacing w:after="0" w:line="240" w:lineRule="auto"/>
        <w:rPr>
          <w:rFonts w:eastAsia="Times New Roman" w:cstheme="minorHAnsi"/>
          <w:lang w:eastAsia="en-CA"/>
        </w:rPr>
      </w:pP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i/>
          <w:iCs/>
          <w:color w:val="000000"/>
          <w:lang w:eastAsia="en-CA"/>
        </w:rPr>
        <w:t>Medical Assistance in Dying (MAID)</w:t>
      </w: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color w:val="222222"/>
          <w:shd w:val="clear" w:color="auto" w:fill="FFFFFF"/>
          <w:lang w:eastAsia="en-CA"/>
        </w:rPr>
        <w:t>Bill C-83 included provisio</w:t>
      </w:r>
      <w:r w:rsidR="008851B6">
        <w:rPr>
          <w:rFonts w:eastAsia="Times New Roman" w:cstheme="minorHAnsi"/>
          <w:color w:val="222222"/>
          <w:shd w:val="clear" w:color="auto" w:fill="FFFFFF"/>
          <w:lang w:eastAsia="en-CA"/>
        </w:rPr>
        <w:t>ns that exempt</w:t>
      </w:r>
      <w:r w:rsidRPr="00601135">
        <w:rPr>
          <w:rFonts w:eastAsia="Times New Roman" w:cstheme="minorHAnsi"/>
          <w:color w:val="222222"/>
          <w:shd w:val="clear" w:color="auto" w:fill="FFFFFF"/>
          <w:lang w:eastAsia="en-CA"/>
        </w:rPr>
        <w:t xml:space="preserve"> deaths by medical assistance in dying (MAID)</w:t>
      </w:r>
      <w:r w:rsidR="00DD2B06">
        <w:rPr>
          <w:rFonts w:eastAsia="Times New Roman" w:cstheme="minorHAnsi"/>
          <w:color w:val="222222"/>
          <w:shd w:val="clear" w:color="auto" w:fill="FFFFFF"/>
          <w:lang w:eastAsia="en-CA"/>
        </w:rPr>
        <w:t xml:space="preserve"> from reviews</w:t>
      </w:r>
      <w:r w:rsidRPr="00601135">
        <w:rPr>
          <w:rFonts w:eastAsia="Times New Roman" w:cstheme="minorHAnsi"/>
          <w:color w:val="222222"/>
          <w:shd w:val="clear" w:color="auto" w:fill="FFFFFF"/>
          <w:lang w:eastAsia="en-CA"/>
        </w:rPr>
        <w:t>.</w:t>
      </w:r>
      <w:r w:rsidR="00DD2B06">
        <w:rPr>
          <w:rFonts w:eastAsia="Times New Roman" w:cstheme="minorHAnsi"/>
          <w:color w:val="222222"/>
          <w:shd w:val="clear" w:color="auto" w:fill="FFFFFF"/>
          <w:lang w:eastAsia="en-CA"/>
        </w:rPr>
        <w:t xml:space="preserve"> </w:t>
      </w:r>
      <w:r w:rsidRPr="00601135">
        <w:rPr>
          <w:rFonts w:eastAsia="Times New Roman" w:cstheme="minorHAnsi"/>
          <w:color w:val="222222"/>
          <w:shd w:val="clear" w:color="auto" w:fill="FFFFFF"/>
          <w:lang w:eastAsia="en-CA"/>
        </w:rPr>
        <w:t xml:space="preserve"> </w:t>
      </w:r>
      <w:r w:rsidR="00DD2B06">
        <w:rPr>
          <w:rFonts w:eastAsia="Times New Roman" w:cstheme="minorHAnsi"/>
          <w:color w:val="222222"/>
          <w:shd w:val="clear" w:color="auto" w:fill="FFFFFF"/>
          <w:lang w:eastAsia="en-CA"/>
        </w:rPr>
        <w:t>T</w:t>
      </w:r>
      <w:r w:rsidRPr="00601135">
        <w:rPr>
          <w:rFonts w:eastAsia="Times New Roman" w:cstheme="minorHAnsi"/>
          <w:color w:val="222222"/>
          <w:shd w:val="clear" w:color="auto" w:fill="FFFFFF"/>
          <w:lang w:eastAsia="en-CA"/>
        </w:rPr>
        <w:t xml:space="preserve">his exemption </w:t>
      </w:r>
      <w:r w:rsidR="00DD2B06">
        <w:rPr>
          <w:rFonts w:eastAsia="Times New Roman" w:cstheme="minorHAnsi"/>
          <w:color w:val="222222"/>
          <w:shd w:val="clear" w:color="auto" w:fill="FFFFFF"/>
          <w:lang w:eastAsia="en-CA"/>
        </w:rPr>
        <w:t xml:space="preserve">shields the prisons from transparency or accountability </w:t>
      </w:r>
      <w:r w:rsidR="008302AA">
        <w:rPr>
          <w:rFonts w:eastAsia="Times New Roman" w:cstheme="minorHAnsi"/>
          <w:color w:val="222222"/>
          <w:shd w:val="clear" w:color="auto" w:fill="FFFFFF"/>
          <w:lang w:eastAsia="en-CA"/>
        </w:rPr>
        <w:t>for failing to provide alternatives such as parole by exception or humane palliative care that might have influenced the person to opt for MAID.  Particular vigilance around MAID deaths in the prison context is required</w:t>
      </w:r>
      <w:r w:rsidR="008851B6">
        <w:rPr>
          <w:rFonts w:eastAsia="Times New Roman" w:cstheme="minorHAnsi"/>
          <w:color w:val="222222"/>
          <w:shd w:val="clear" w:color="auto" w:fill="FFFFFF"/>
          <w:lang w:eastAsia="en-CA"/>
        </w:rPr>
        <w:t xml:space="preserve"> and this exemption should be reviewed</w:t>
      </w:r>
      <w:r w:rsidR="008302AA">
        <w:rPr>
          <w:rFonts w:eastAsia="Times New Roman" w:cstheme="minorHAnsi"/>
          <w:color w:val="222222"/>
          <w:shd w:val="clear" w:color="auto" w:fill="FFFFFF"/>
          <w:lang w:eastAsia="en-CA"/>
        </w:rPr>
        <w:t>.</w:t>
      </w:r>
    </w:p>
    <w:p w:rsidR="00601135" w:rsidRPr="00601135" w:rsidRDefault="00601135" w:rsidP="00124335">
      <w:pPr>
        <w:shd w:val="clear" w:color="auto" w:fill="FFFFFF"/>
        <w:spacing w:after="0" w:line="240" w:lineRule="auto"/>
        <w:rPr>
          <w:rFonts w:eastAsia="Times New Roman" w:cstheme="minorHAnsi"/>
          <w:lang w:eastAsia="en-CA"/>
        </w:rPr>
      </w:pP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i/>
          <w:iCs/>
          <w:color w:val="000000"/>
          <w:lang w:eastAsia="en-CA"/>
        </w:rPr>
        <w:t>Definition of “Health Care”</w:t>
      </w: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color w:val="000000"/>
          <w:lang w:eastAsia="en-CA"/>
        </w:rPr>
        <w:t xml:space="preserve">Bill C-83 amended the definition of health care to include the services being provided by those being supervised by registered health care professionals to count as health care.  To assess the impact of that provision on prisoners’ health care, it is important to know what percentage of those providing health care are “registered health care professionals” and what percent are </w:t>
      </w:r>
      <w:r w:rsidR="00EC7AE9">
        <w:rPr>
          <w:rFonts w:eastAsia="Times New Roman" w:cstheme="minorHAnsi"/>
          <w:color w:val="000000"/>
          <w:lang w:eastAsia="en-CA"/>
        </w:rPr>
        <w:t xml:space="preserve">not </w:t>
      </w:r>
      <w:proofErr w:type="gramStart"/>
      <w:r w:rsidR="00EC7AE9">
        <w:rPr>
          <w:rFonts w:eastAsia="Times New Roman" w:cstheme="minorHAnsi"/>
          <w:color w:val="000000"/>
          <w:lang w:eastAsia="en-CA"/>
        </w:rPr>
        <w:t>themselves</w:t>
      </w:r>
      <w:proofErr w:type="gramEnd"/>
      <w:r w:rsidR="00EC7AE9">
        <w:rPr>
          <w:rFonts w:eastAsia="Times New Roman" w:cstheme="minorHAnsi"/>
          <w:color w:val="000000"/>
          <w:lang w:eastAsia="en-CA"/>
        </w:rPr>
        <w:t xml:space="preserve"> registered but </w:t>
      </w:r>
      <w:r w:rsidRPr="00601135">
        <w:rPr>
          <w:rFonts w:eastAsia="Times New Roman" w:cstheme="minorHAnsi"/>
          <w:color w:val="000000"/>
          <w:lang w:eastAsia="en-CA"/>
        </w:rPr>
        <w:t>being supervised by them. Additionally, the nature of the supervision being provided to those who are not registered health care providers is important information</w:t>
      </w:r>
      <w:r w:rsidR="008302AA">
        <w:rPr>
          <w:rFonts w:eastAsia="Times New Roman" w:cstheme="minorHAnsi"/>
          <w:color w:val="000000"/>
          <w:lang w:eastAsia="en-CA"/>
        </w:rPr>
        <w:t xml:space="preserve"> and should be canvassed as part of the review</w:t>
      </w:r>
      <w:r w:rsidRPr="00601135">
        <w:rPr>
          <w:rFonts w:eastAsia="Times New Roman" w:cstheme="minorHAnsi"/>
          <w:color w:val="000000"/>
          <w:lang w:eastAsia="en-CA"/>
        </w:rPr>
        <w:t>.</w:t>
      </w:r>
    </w:p>
    <w:p w:rsidR="008302AA" w:rsidRDefault="008302AA" w:rsidP="00124335">
      <w:pPr>
        <w:shd w:val="clear" w:color="auto" w:fill="FFFFFF"/>
        <w:spacing w:after="0" w:line="240" w:lineRule="auto"/>
        <w:rPr>
          <w:rFonts w:eastAsia="Times New Roman" w:cstheme="minorHAnsi"/>
          <w:i/>
          <w:iCs/>
          <w:color w:val="000000"/>
          <w:lang w:eastAsia="en-CA"/>
        </w:rPr>
      </w:pP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i/>
          <w:iCs/>
          <w:color w:val="000000"/>
          <w:lang w:eastAsia="en-CA"/>
        </w:rPr>
        <w:t>Professional Autonomy of Registered Health Care Providers </w:t>
      </w:r>
    </w:p>
    <w:p w:rsidR="008302AA" w:rsidRDefault="00601135" w:rsidP="00124335">
      <w:pPr>
        <w:shd w:val="clear" w:color="auto" w:fill="FFFFFF"/>
        <w:spacing w:after="0" w:line="240" w:lineRule="auto"/>
        <w:rPr>
          <w:rFonts w:eastAsia="Times New Roman" w:cstheme="minorHAnsi"/>
          <w:color w:val="000000"/>
          <w:lang w:eastAsia="en-CA"/>
        </w:rPr>
      </w:pPr>
      <w:r w:rsidRPr="00601135">
        <w:rPr>
          <w:rFonts w:eastAsia="Times New Roman" w:cstheme="minorHAnsi"/>
          <w:color w:val="000000"/>
          <w:lang w:eastAsia="en-CA"/>
        </w:rPr>
        <w:t xml:space="preserve">Bill C-83 requires CSC to support the autonomy of registered health care providers. Most registered health care providers are under contract with CSC or employees of CSC. When the jailor is the health care provider, issues of security and cost frequently trump what health care providers recommend. This is reflected in prisoners having prescriptions for medicines before their incarceration that are not available to them in the prison, delays in diagnostic tests and surgical procedures, inability of prisoners to access their medical records in a timely manner, etc. </w:t>
      </w:r>
      <w:r w:rsidR="008302AA">
        <w:rPr>
          <w:rFonts w:eastAsia="Times New Roman" w:cstheme="minorHAnsi"/>
          <w:color w:val="000000"/>
          <w:lang w:eastAsia="en-CA"/>
        </w:rPr>
        <w:t xml:space="preserve"> </w:t>
      </w:r>
      <w:r w:rsidR="00EC7AE9">
        <w:rPr>
          <w:rFonts w:eastAsia="Times New Roman" w:cstheme="minorHAnsi"/>
          <w:color w:val="000000"/>
          <w:lang w:eastAsia="en-CA"/>
        </w:rPr>
        <w:t>Whether Bill C-83 actually increased the autonomy of registered health care providers should be assessed as part of the review.</w:t>
      </w:r>
      <w:bookmarkStart w:id="0" w:name="_GoBack"/>
      <w:bookmarkEnd w:id="0"/>
    </w:p>
    <w:p w:rsidR="008302AA" w:rsidRDefault="008302AA" w:rsidP="00124335">
      <w:pPr>
        <w:shd w:val="clear" w:color="auto" w:fill="FFFFFF"/>
        <w:spacing w:after="0" w:line="240" w:lineRule="auto"/>
        <w:rPr>
          <w:rFonts w:eastAsia="Times New Roman" w:cstheme="minorHAnsi"/>
          <w:color w:val="000000"/>
          <w:lang w:eastAsia="en-CA"/>
        </w:rPr>
      </w:pP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i/>
          <w:iCs/>
          <w:color w:val="000000"/>
          <w:lang w:eastAsia="en-CA"/>
        </w:rPr>
        <w:lastRenderedPageBreak/>
        <w:t>Patient Advocates</w:t>
      </w:r>
    </w:p>
    <w:p w:rsidR="00601135" w:rsidRPr="00601135" w:rsidRDefault="00601135" w:rsidP="00124335">
      <w:pPr>
        <w:shd w:val="clear" w:color="auto" w:fill="FFFFFF"/>
        <w:spacing w:after="0" w:line="240" w:lineRule="auto"/>
        <w:rPr>
          <w:rFonts w:eastAsia="Times New Roman" w:cstheme="minorHAnsi"/>
          <w:lang w:eastAsia="en-CA"/>
        </w:rPr>
      </w:pPr>
      <w:r w:rsidRPr="00601135">
        <w:rPr>
          <w:rFonts w:eastAsia="Times New Roman" w:cstheme="minorHAnsi"/>
          <w:color w:val="000000"/>
          <w:lang w:eastAsia="en-CA"/>
        </w:rPr>
        <w:t>Bill C-83 requires CSC to provide access to patient advocates for those serving sentences in federal prisons.  Virtually nothing has been done to support prisoners</w:t>
      </w:r>
      <w:r w:rsidR="008302AA">
        <w:rPr>
          <w:rFonts w:eastAsia="Times New Roman" w:cstheme="minorHAnsi"/>
          <w:color w:val="000000"/>
          <w:lang w:eastAsia="en-CA"/>
        </w:rPr>
        <w:t>’</w:t>
      </w:r>
      <w:r w:rsidRPr="00601135">
        <w:rPr>
          <w:rFonts w:eastAsia="Times New Roman" w:cstheme="minorHAnsi"/>
          <w:color w:val="000000"/>
          <w:lang w:eastAsia="en-CA"/>
        </w:rPr>
        <w:t xml:space="preserve"> access to patient advocates, nor for patient advocates getting access to medical records prisoners have authorized them to have in order to advocate, advise, seek outside medical advice, etc. </w:t>
      </w:r>
      <w:r w:rsidR="008302AA">
        <w:rPr>
          <w:rFonts w:eastAsia="Times New Roman" w:cstheme="minorHAnsi"/>
          <w:color w:val="000000"/>
          <w:lang w:eastAsia="en-CA"/>
        </w:rPr>
        <w:t xml:space="preserve"> </w:t>
      </w:r>
      <w:r w:rsidRPr="00601135">
        <w:rPr>
          <w:rFonts w:eastAsia="Times New Roman" w:cstheme="minorHAnsi"/>
          <w:color w:val="000000"/>
          <w:lang w:eastAsia="en-CA"/>
        </w:rPr>
        <w:t xml:space="preserve">The Parliamentary review what has been done to provide patients in federal prisoners with access to </w:t>
      </w:r>
      <w:r w:rsidR="008302AA" w:rsidRPr="00601135">
        <w:rPr>
          <w:rFonts w:eastAsia="Times New Roman" w:cstheme="minorHAnsi"/>
          <w:color w:val="000000"/>
          <w:lang w:eastAsia="en-CA"/>
        </w:rPr>
        <w:t xml:space="preserve">Patient advocates </w:t>
      </w:r>
      <w:r w:rsidR="007D0A9A">
        <w:rPr>
          <w:rFonts w:eastAsia="Times New Roman" w:cstheme="minorHAnsi"/>
          <w:color w:val="000000"/>
          <w:lang w:eastAsia="en-CA"/>
        </w:rPr>
        <w:t xml:space="preserve">who are </w:t>
      </w:r>
      <w:r w:rsidR="008302AA">
        <w:rPr>
          <w:rFonts w:eastAsia="Times New Roman" w:cstheme="minorHAnsi"/>
          <w:color w:val="000000"/>
          <w:lang w:eastAsia="en-CA"/>
        </w:rPr>
        <w:t xml:space="preserve">independent of </w:t>
      </w:r>
      <w:proofErr w:type="gramStart"/>
      <w:r w:rsidR="008302AA">
        <w:rPr>
          <w:rFonts w:eastAsia="Times New Roman" w:cstheme="minorHAnsi"/>
          <w:color w:val="000000"/>
          <w:lang w:eastAsia="en-CA"/>
        </w:rPr>
        <w:t xml:space="preserve">CSC </w:t>
      </w:r>
      <w:r w:rsidRPr="00601135">
        <w:rPr>
          <w:rFonts w:eastAsia="Times New Roman" w:cstheme="minorHAnsi"/>
          <w:color w:val="000000"/>
          <w:lang w:eastAsia="en-CA"/>
        </w:rPr>
        <w:t xml:space="preserve"> as</w:t>
      </w:r>
      <w:proofErr w:type="gramEnd"/>
      <w:r w:rsidRPr="00601135">
        <w:rPr>
          <w:rFonts w:eastAsia="Times New Roman" w:cstheme="minorHAnsi"/>
          <w:color w:val="000000"/>
          <w:lang w:eastAsia="en-CA"/>
        </w:rPr>
        <w:t xml:space="preserve"> required by the Bill. </w:t>
      </w:r>
    </w:p>
    <w:p w:rsidR="008302AA" w:rsidRDefault="008302AA" w:rsidP="00124335">
      <w:pPr>
        <w:spacing w:after="0" w:line="240" w:lineRule="auto"/>
        <w:rPr>
          <w:rFonts w:eastAsia="Times New Roman" w:cstheme="minorHAnsi"/>
          <w:b/>
          <w:bCs/>
          <w:color w:val="000000"/>
          <w:lang w:eastAsia="en-CA"/>
        </w:rPr>
      </w:pPr>
    </w:p>
    <w:p w:rsidR="00601135" w:rsidRPr="007D0A9A" w:rsidRDefault="007D0A9A" w:rsidP="007D0A9A">
      <w:pPr>
        <w:pStyle w:val="ListParagraph"/>
        <w:numPr>
          <w:ilvl w:val="0"/>
          <w:numId w:val="5"/>
        </w:numPr>
        <w:spacing w:after="0" w:line="240" w:lineRule="auto"/>
        <w:rPr>
          <w:rFonts w:eastAsia="Times New Roman" w:cstheme="minorHAnsi"/>
          <w:lang w:eastAsia="en-CA"/>
        </w:rPr>
      </w:pPr>
      <w:r>
        <w:rPr>
          <w:rFonts w:eastAsia="Times New Roman" w:cstheme="minorHAnsi"/>
          <w:b/>
          <w:bCs/>
          <w:color w:val="000000"/>
          <w:lang w:eastAsia="en-CA"/>
        </w:rPr>
        <w:t xml:space="preserve">Other Jurisdictions’ models of alternatives to solitary confinement </w:t>
      </w:r>
      <w:r w:rsidR="00601135" w:rsidRPr="007D0A9A">
        <w:rPr>
          <w:rFonts w:eastAsia="Times New Roman" w:cstheme="minorHAnsi"/>
          <w:b/>
          <w:bCs/>
          <w:color w:val="000000"/>
          <w:lang w:eastAsia="en-CA"/>
        </w:rPr>
        <w:t xml:space="preserve"> </w:t>
      </w:r>
    </w:p>
    <w:p w:rsidR="00601135" w:rsidRPr="00601135" w:rsidRDefault="00601135" w:rsidP="00124335">
      <w:pPr>
        <w:spacing w:after="0" w:line="240" w:lineRule="auto"/>
        <w:rPr>
          <w:rFonts w:eastAsia="Times New Roman" w:cstheme="minorHAnsi"/>
          <w:lang w:eastAsia="en-CA"/>
        </w:rPr>
      </w:pPr>
    </w:p>
    <w:p w:rsidR="00601135" w:rsidRPr="00601135" w:rsidRDefault="00601135" w:rsidP="00124335">
      <w:pPr>
        <w:spacing w:after="0" w:line="240" w:lineRule="auto"/>
        <w:rPr>
          <w:rFonts w:eastAsia="Times New Roman" w:cstheme="minorHAnsi"/>
          <w:lang w:eastAsia="en-CA"/>
        </w:rPr>
      </w:pPr>
      <w:r w:rsidRPr="00601135">
        <w:rPr>
          <w:rFonts w:eastAsia="Times New Roman" w:cstheme="minorHAnsi"/>
          <w:color w:val="000000"/>
          <w:lang w:eastAsia="en-CA"/>
        </w:rPr>
        <w:t xml:space="preserve">The SIU regime has not ended Canada’s use of solitary confinement. Solitary confinement continues in SIU placements, observation cell placement for people at risk of suicide or self-harm, and in frequent and prolonged lockdowns. Canadian prisons implement regular institutional movement routines in some maximum-security prisons that come close to the UN definition of solitary confinement, such as in voluntary limited association </w:t>
      </w:r>
      <w:proofErr w:type="gramStart"/>
      <w:r w:rsidRPr="00601135">
        <w:rPr>
          <w:rFonts w:eastAsia="Times New Roman" w:cstheme="minorHAnsi"/>
          <w:color w:val="000000"/>
          <w:lang w:eastAsia="en-CA"/>
        </w:rPr>
        <w:t>ranges, that</w:t>
      </w:r>
      <w:proofErr w:type="gramEnd"/>
      <w:r w:rsidRPr="00601135">
        <w:rPr>
          <w:rFonts w:eastAsia="Times New Roman" w:cstheme="minorHAnsi"/>
          <w:color w:val="000000"/>
          <w:lang w:eastAsia="en-CA"/>
        </w:rPr>
        <w:t xml:space="preserve"> are also harmful to mental health. </w:t>
      </w:r>
    </w:p>
    <w:p w:rsidR="00601135" w:rsidRPr="00601135" w:rsidRDefault="00601135" w:rsidP="00124335">
      <w:pPr>
        <w:spacing w:after="0" w:line="240" w:lineRule="auto"/>
        <w:rPr>
          <w:rFonts w:eastAsia="Times New Roman" w:cstheme="minorHAnsi"/>
          <w:lang w:eastAsia="en-CA"/>
        </w:rPr>
      </w:pPr>
    </w:p>
    <w:p w:rsidR="00601135" w:rsidRPr="00601135" w:rsidRDefault="00601135" w:rsidP="007D0A9A">
      <w:pPr>
        <w:spacing w:after="0" w:line="240" w:lineRule="auto"/>
        <w:rPr>
          <w:rFonts w:eastAsia="Times New Roman" w:cstheme="minorHAnsi"/>
          <w:color w:val="000000"/>
          <w:lang w:eastAsia="en-CA"/>
        </w:rPr>
      </w:pPr>
      <w:r w:rsidRPr="00601135">
        <w:rPr>
          <w:rFonts w:eastAsia="Times New Roman" w:cstheme="minorHAnsi"/>
          <w:color w:val="000000"/>
          <w:lang w:eastAsia="en-CA"/>
        </w:rPr>
        <w:t>Given Canada’s continued excessive use of isolation in its p</w:t>
      </w:r>
      <w:r w:rsidR="007D0A9A">
        <w:rPr>
          <w:rFonts w:eastAsia="Times New Roman" w:cstheme="minorHAnsi"/>
          <w:color w:val="000000"/>
          <w:lang w:eastAsia="en-CA"/>
        </w:rPr>
        <w:t>enitentiaries, the review should explore regimes from other jurisdictions, such as the City of New York Local Law No. 42 (2024) for more effective, just and humane alternatives</w:t>
      </w:r>
    </w:p>
    <w:p w:rsidR="00601135" w:rsidRPr="00601135" w:rsidRDefault="00601135" w:rsidP="00601135">
      <w:pPr>
        <w:pStyle w:val="ListParagraph"/>
        <w:ind w:left="0" w:firstLine="720"/>
        <w:rPr>
          <w:rFonts w:cstheme="minorHAnsi"/>
        </w:rPr>
      </w:pPr>
    </w:p>
    <w:sectPr w:rsidR="00601135" w:rsidRPr="00601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DA"/>
    <w:multiLevelType w:val="multilevel"/>
    <w:tmpl w:val="685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972F0"/>
    <w:multiLevelType w:val="multilevel"/>
    <w:tmpl w:val="5B26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479C5"/>
    <w:multiLevelType w:val="hybridMultilevel"/>
    <w:tmpl w:val="C846BD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EF639D"/>
    <w:multiLevelType w:val="hybridMultilevel"/>
    <w:tmpl w:val="C64CF59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C244A5"/>
    <w:multiLevelType w:val="multilevel"/>
    <w:tmpl w:val="65A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35"/>
    <w:rsid w:val="000213B1"/>
    <w:rsid w:val="00124335"/>
    <w:rsid w:val="00323D65"/>
    <w:rsid w:val="00601135"/>
    <w:rsid w:val="007D0A9A"/>
    <w:rsid w:val="008302AA"/>
    <w:rsid w:val="008441AD"/>
    <w:rsid w:val="008610D4"/>
    <w:rsid w:val="008851B6"/>
    <w:rsid w:val="00A453DE"/>
    <w:rsid w:val="00BC0054"/>
    <w:rsid w:val="00C8749E"/>
    <w:rsid w:val="00D5189E"/>
    <w:rsid w:val="00D95298"/>
    <w:rsid w:val="00DA5B21"/>
    <w:rsid w:val="00DD2B06"/>
    <w:rsid w:val="00EC7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35"/>
    <w:pPr>
      <w:ind w:left="720"/>
      <w:contextualSpacing/>
    </w:pPr>
  </w:style>
  <w:style w:type="paragraph" w:styleId="NormalWeb">
    <w:name w:val="Normal (Web)"/>
    <w:basedOn w:val="Normal"/>
    <w:uiPriority w:val="99"/>
    <w:semiHidden/>
    <w:unhideWhenUsed/>
    <w:rsid w:val="0060113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35"/>
    <w:pPr>
      <w:ind w:left="720"/>
      <w:contextualSpacing/>
    </w:pPr>
  </w:style>
  <w:style w:type="paragraph" w:styleId="NormalWeb">
    <w:name w:val="Normal (Web)"/>
    <w:basedOn w:val="Normal"/>
    <w:uiPriority w:val="99"/>
    <w:semiHidden/>
    <w:unhideWhenUsed/>
    <w:rsid w:val="0060113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CCR International</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2024-06-19T03:29:00Z</dcterms:created>
  <dcterms:modified xsi:type="dcterms:W3CDTF">2024-06-19T13:54:00Z</dcterms:modified>
</cp:coreProperties>
</file>